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B4260" w14:textId="0A566FAE" w:rsidR="006A46E3" w:rsidRDefault="00242DFD" w:rsidP="00CF4256">
      <w:pPr>
        <w:jc w:val="center"/>
        <w:rPr>
          <w:u w:val="single"/>
        </w:rPr>
      </w:pPr>
      <w:r w:rsidRPr="00E1478F">
        <w:rPr>
          <w:noProof/>
          <w:u w:val="single"/>
        </w:rPr>
        <mc:AlternateContent>
          <mc:Choice Requires="wps">
            <w:drawing>
              <wp:anchor distT="0" distB="0" distL="114300" distR="114300" simplePos="0" relativeHeight="251660288" behindDoc="0" locked="0" layoutInCell="1" allowOverlap="1" wp14:anchorId="6FCDE263" wp14:editId="6C2F8050">
                <wp:simplePos x="0" y="0"/>
                <wp:positionH relativeFrom="column">
                  <wp:posOffset>571500</wp:posOffset>
                </wp:positionH>
                <wp:positionV relativeFrom="paragraph">
                  <wp:posOffset>342900</wp:posOffset>
                </wp:positionV>
                <wp:extent cx="4785360" cy="342900"/>
                <wp:effectExtent l="0" t="0" r="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342900"/>
                        </a:xfrm>
                        <a:prstGeom prst="rect">
                          <a:avLst/>
                        </a:prstGeom>
                        <a:solidFill>
                          <a:srgbClr val="FFFFFF"/>
                        </a:solidFill>
                        <a:ln w="9525">
                          <a:noFill/>
                          <a:miter lim="800000"/>
                          <a:headEnd/>
                          <a:tailEnd/>
                        </a:ln>
                      </wps:spPr>
                      <wps:txbx>
                        <w:txbxContent>
                          <w:p w14:paraId="58D09D46" w14:textId="25607DF2" w:rsidR="00E1478F" w:rsidRPr="0088759C" w:rsidRDefault="00E1478F" w:rsidP="00217BE2">
                            <w:pPr>
                              <w:spacing w:after="0"/>
                              <w:jc w:val="center"/>
                              <w:rPr>
                                <w:rFonts w:ascii="Georgia" w:hAnsi="Georgia"/>
                                <w:b/>
                                <w:sz w:val="28"/>
                                <w:szCs w:val="28"/>
                              </w:rPr>
                            </w:pPr>
                            <w:r w:rsidRPr="0088759C">
                              <w:rPr>
                                <w:rFonts w:ascii="Georgia" w:hAnsi="Georgia"/>
                                <w:b/>
                                <w:sz w:val="28"/>
                                <w:szCs w:val="28"/>
                              </w:rPr>
                              <w:fldChar w:fldCharType="begin"/>
                            </w:r>
                            <w:r w:rsidRPr="0088759C">
                              <w:rPr>
                                <w:rFonts w:ascii="Georgia" w:hAnsi="Georgia"/>
                                <w:b/>
                                <w:sz w:val="28"/>
                                <w:szCs w:val="28"/>
                              </w:rPr>
                              <w:instrText xml:space="preserve"> ASK  Issue  \* MERGEFORMAT </w:instrText>
                            </w:r>
                            <w:r w:rsidRPr="0088759C">
                              <w:rPr>
                                <w:rFonts w:ascii="Georgia" w:hAnsi="Georgia"/>
                                <w:b/>
                                <w:sz w:val="28"/>
                                <w:szCs w:val="28"/>
                              </w:rPr>
                              <w:fldChar w:fldCharType="end"/>
                            </w:r>
                            <w:r w:rsidR="00725279" w:rsidRPr="0088759C">
                              <w:rPr>
                                <w:rFonts w:ascii="Georgia" w:hAnsi="Georgia"/>
                                <w:b/>
                                <w:sz w:val="28"/>
                                <w:szCs w:val="28"/>
                              </w:rPr>
                              <w:t>Deportation</w:t>
                            </w:r>
                            <w:r w:rsidRPr="0088759C">
                              <w:rPr>
                                <w:rFonts w:ascii="Georgia" w:hAnsi="Georgia"/>
                                <w:b/>
                                <w:sz w:val="28"/>
                                <w:szCs w:val="28"/>
                              </w:rPr>
                              <w:t xml:space="preserve"> and Southeast Asian</w:t>
                            </w:r>
                            <w:r w:rsidR="0088759C" w:rsidRPr="0088759C">
                              <w:rPr>
                                <w:rFonts w:ascii="Georgia" w:hAnsi="Georgia"/>
                                <w:b/>
                                <w:sz w:val="28"/>
                                <w:szCs w:val="28"/>
                              </w:rPr>
                              <w:t xml:space="preserve"> Americans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DE263" id="_x0000_t202" coordsize="21600,21600" o:spt="202" path="m,l,21600r21600,l21600,xe">
                <v:stroke joinstyle="miter"/>
                <v:path gradientshapeok="t" o:connecttype="rect"/>
              </v:shapetype>
              <v:shape id="Text Box 2" o:spid="_x0000_s1026" type="#_x0000_t202" style="position:absolute;left:0;text-align:left;margin-left:45pt;margin-top:27pt;width:376.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" stroked="f">
                <v:textbox>
                  <w:txbxContent>
                    <w:p w14:paraId="58D09D46" w14:textId="25607DF2" w:rsidR="00E1478F" w:rsidRPr="0088759C" w:rsidRDefault="00E1478F" w:rsidP="00217BE2">
                      <w:pPr>
                        <w:spacing w:after="0"/>
                        <w:jc w:val="center"/>
                        <w:rPr>
                          <w:rFonts w:ascii="Georgia" w:hAnsi="Georgia"/>
                          <w:b/>
                          <w:sz w:val="28"/>
                          <w:szCs w:val="28"/>
                        </w:rPr>
                      </w:pPr>
                      <w:r w:rsidRPr="0088759C">
                        <w:rPr>
                          <w:rFonts w:ascii="Georgia" w:hAnsi="Georgia"/>
                          <w:b/>
                          <w:sz w:val="28"/>
                          <w:szCs w:val="28"/>
                        </w:rPr>
                        <w:fldChar w:fldCharType="begin"/>
                      </w:r>
                      <w:r w:rsidRPr="0088759C">
                        <w:rPr>
                          <w:rFonts w:ascii="Georgia" w:hAnsi="Georgia"/>
                          <w:b/>
                          <w:sz w:val="28"/>
                          <w:szCs w:val="28"/>
                        </w:rPr>
                        <w:instrText xml:space="preserve"> ASK  Issue  \* MERGEFORMAT </w:instrText>
                      </w:r>
                      <w:r w:rsidRPr="0088759C">
                        <w:rPr>
                          <w:rFonts w:ascii="Georgia" w:hAnsi="Georgia"/>
                          <w:b/>
                          <w:sz w:val="28"/>
                          <w:szCs w:val="28"/>
                        </w:rPr>
                        <w:fldChar w:fldCharType="end"/>
                      </w:r>
                      <w:r w:rsidR="00725279" w:rsidRPr="0088759C">
                        <w:rPr>
                          <w:rFonts w:ascii="Georgia" w:hAnsi="Georgia"/>
                          <w:b/>
                          <w:sz w:val="28"/>
                          <w:szCs w:val="28"/>
                        </w:rPr>
                        <w:t>Deportation</w:t>
                      </w:r>
                      <w:r w:rsidRPr="0088759C">
                        <w:rPr>
                          <w:rFonts w:ascii="Georgia" w:hAnsi="Georgia"/>
                          <w:b/>
                          <w:sz w:val="28"/>
                          <w:szCs w:val="28"/>
                        </w:rPr>
                        <w:t xml:space="preserve"> and Southeast Asian</w:t>
                      </w:r>
                      <w:r w:rsidR="0088759C" w:rsidRPr="0088759C">
                        <w:rPr>
                          <w:rFonts w:ascii="Georgia" w:hAnsi="Georgia"/>
                          <w:b/>
                          <w:sz w:val="28"/>
                          <w:szCs w:val="28"/>
                        </w:rPr>
                        <w:t xml:space="preserve"> Americans</w:t>
                      </w:r>
                    </w:p>
                  </w:txbxContent>
                </v:textbox>
              </v:shape>
            </w:pict>
          </mc:Fallback>
        </mc:AlternateContent>
      </w:r>
    </w:p>
    <w:p w14:paraId="31072022" w14:textId="77777777" w:rsidR="00CF4256" w:rsidRPr="00CF4256" w:rsidRDefault="00CF4256" w:rsidP="00CF4256">
      <w:pPr>
        <w:spacing w:after="0" w:line="240" w:lineRule="auto"/>
        <w:jc w:val="center"/>
        <w:rPr>
          <w:u w:val="single"/>
        </w:rPr>
      </w:pPr>
    </w:p>
    <w:tbl>
      <w:tblPr>
        <w:tblStyle w:val="TableGrid"/>
        <w:tblW w:w="0" w:type="auto"/>
        <w:tblLook w:val="04A0" w:firstRow="1" w:lastRow="0" w:firstColumn="1" w:lastColumn="0" w:noHBand="0" w:noVBand="1"/>
      </w:tblPr>
      <w:tblGrid>
        <w:gridCol w:w="9360"/>
      </w:tblGrid>
      <w:tr w:rsidR="00810F5A" w:rsidRPr="009C340E" w14:paraId="122312FD" w14:textId="77777777" w:rsidTr="00810F5A">
        <w:tc>
          <w:tcPr>
            <w:tcW w:w="9576" w:type="dxa"/>
            <w:tcBorders>
              <w:top w:val="nil"/>
              <w:left w:val="nil"/>
              <w:bottom w:val="nil"/>
              <w:right w:val="nil"/>
            </w:tcBorders>
            <w:shd w:val="clear" w:color="auto" w:fill="95B3D7" w:themeFill="accent1" w:themeFillTint="99"/>
          </w:tcPr>
          <w:p w14:paraId="7BDE16F1" w14:textId="77777777" w:rsidR="00810F5A" w:rsidRPr="009C340E" w:rsidRDefault="00725279" w:rsidP="002C38B1">
            <w:pPr>
              <w:jc w:val="center"/>
              <w:rPr>
                <w:rFonts w:ascii="Georgia" w:hAnsi="Georgia"/>
                <w:b/>
                <w:sz w:val="24"/>
                <w:szCs w:val="24"/>
              </w:rPr>
            </w:pPr>
            <w:r w:rsidRPr="009C340E">
              <w:rPr>
                <w:rFonts w:ascii="Georgia" w:hAnsi="Georgia"/>
                <w:b/>
                <w:sz w:val="24"/>
                <w:szCs w:val="24"/>
              </w:rPr>
              <w:t>Southeast Asian Americans at a</w:t>
            </w:r>
            <w:r w:rsidR="00810F5A" w:rsidRPr="009C340E">
              <w:rPr>
                <w:rFonts w:ascii="Georgia" w:hAnsi="Georgia"/>
                <w:b/>
                <w:sz w:val="24"/>
                <w:szCs w:val="24"/>
              </w:rPr>
              <w:t xml:space="preserve"> Glance</w:t>
            </w:r>
          </w:p>
        </w:tc>
      </w:tr>
      <w:tr w:rsidR="00810F5A" w:rsidRPr="009C340E" w14:paraId="7EDED07E" w14:textId="77777777" w:rsidTr="00810F5A">
        <w:tc>
          <w:tcPr>
            <w:tcW w:w="9576" w:type="dxa"/>
            <w:tcBorders>
              <w:top w:val="nil"/>
              <w:left w:val="nil"/>
              <w:bottom w:val="nil"/>
              <w:right w:val="nil"/>
            </w:tcBorders>
          </w:tcPr>
          <w:p w14:paraId="0D640150" w14:textId="75EF578C" w:rsidR="00CF4256" w:rsidRPr="001B71FB" w:rsidRDefault="00CF4256" w:rsidP="00CF4256">
            <w:pPr>
              <w:rPr>
                <w:rFonts w:ascii="Georgia" w:hAnsi="Georgia" w:cs="Times New Roman"/>
                <w:shd w:val="clear" w:color="auto" w:fill="FFFFFF"/>
              </w:rPr>
            </w:pPr>
            <w:r w:rsidRPr="001B71FB">
              <w:rPr>
                <w:rFonts w:ascii="Georgia" w:hAnsi="Georgia" w:cs="Times New Roman"/>
                <w:shd w:val="clear" w:color="auto" w:fill="FFFFFF"/>
              </w:rPr>
              <w:t xml:space="preserve">The </w:t>
            </w:r>
            <w:r w:rsidRPr="001B71FB">
              <w:rPr>
                <w:rFonts w:ascii="Georgia" w:hAnsi="Georgia" w:cs="Times New Roman"/>
                <w:b/>
                <w:shd w:val="clear" w:color="auto" w:fill="FFFFFF"/>
              </w:rPr>
              <w:t>Southeast Asia Resource Action Center (SEARAC)</w:t>
            </w:r>
            <w:r w:rsidRPr="001B71FB">
              <w:rPr>
                <w:rFonts w:ascii="Georgia" w:hAnsi="Georgia" w:cs="Times New Roman"/>
                <w:shd w:val="clear" w:color="auto" w:fill="FFFFFF"/>
              </w:rPr>
              <w:t xml:space="preserve"> is a national civil rights organization that empowers Southeast Asian American (SEAA) communities from Laos, Cambodia, and Vietnam to create a socially just and equitable society. SEARAC was founded in 1979 to foster the development of non-profit organizations led by and for SEAAs. For SEARAC, </w:t>
            </w:r>
            <w:r w:rsidRPr="001B71FB">
              <w:rPr>
                <w:rFonts w:ascii="Georgia" w:hAnsi="Georgia" w:cs="Calibri"/>
                <w:iCs/>
              </w:rPr>
              <w:t xml:space="preserve">SEAA is a political identity that comes from the shared experience of people who came to this country as refugees and </w:t>
            </w:r>
            <w:r w:rsidRPr="001B71FB">
              <w:rPr>
                <w:rFonts w:ascii="Georgia" w:hAnsi="Georgia" w:cs="Calibri"/>
              </w:rPr>
              <w:t xml:space="preserve">include but are not limited to the following ethnic groups: Cambodian, Hmong, Laotian, Vietnamese, </w:t>
            </w:r>
            <w:proofErr w:type="spellStart"/>
            <w:r w:rsidRPr="001B71FB">
              <w:rPr>
                <w:rFonts w:ascii="Georgia" w:hAnsi="Georgia" w:cs="Calibri"/>
              </w:rPr>
              <w:t>Iu</w:t>
            </w:r>
            <w:proofErr w:type="spellEnd"/>
            <w:r w:rsidRPr="001B71FB">
              <w:rPr>
                <w:rFonts w:ascii="Georgia" w:hAnsi="Georgia" w:cs="Calibri"/>
              </w:rPr>
              <w:t xml:space="preserve">-Mien, Montagnard, etc. </w:t>
            </w:r>
            <w:r w:rsidRPr="001B71FB">
              <w:rPr>
                <w:rFonts w:ascii="Georgia" w:hAnsi="Georgia" w:cs="Times New Roman"/>
                <w:shd w:val="clear" w:color="auto" w:fill="FFFFFF"/>
              </w:rPr>
              <w:t>As representatives of the largest refugee community ever resettled in the United States, SEARAC stands together with other refugee communities, communities of color, and social justice movements in pursuit of social equity.</w:t>
            </w:r>
          </w:p>
          <w:p w14:paraId="1564591B" w14:textId="77777777" w:rsidR="009242D0" w:rsidRDefault="009242D0" w:rsidP="009242D0">
            <w:pPr>
              <w:rPr>
                <w:rFonts w:ascii="Georgia" w:hAnsi="Georgia" w:cs="Calibri"/>
                <w:iCs/>
                <w:color w:val="000000"/>
              </w:rPr>
            </w:pPr>
            <w:bookmarkStart w:id="0" w:name="_GoBack"/>
            <w:bookmarkEnd w:id="0"/>
          </w:p>
          <w:p w14:paraId="128A46D0" w14:textId="3FD17443" w:rsidR="00810F5A" w:rsidRPr="009242D0" w:rsidRDefault="009242D0" w:rsidP="009242D0">
            <w:pPr>
              <w:rPr>
                <w:rFonts w:ascii="Georgia" w:hAnsi="Georgia" w:cs="Calibri"/>
                <w:iCs/>
                <w:color w:val="000000"/>
              </w:rPr>
            </w:pPr>
            <w:r>
              <w:rPr>
                <w:rFonts w:ascii="Georgia" w:hAnsi="Georgia" w:cs="Calibri"/>
                <w:iCs/>
                <w:color w:val="000000"/>
              </w:rPr>
              <w:t>Southeast Asian Americans are the single largest group ever resettled in the United States.</w:t>
            </w:r>
            <w:r>
              <w:rPr>
                <w:rFonts w:ascii="Georgia" w:hAnsi="Georgia" w:cs="Calibri"/>
                <w:iCs/>
                <w:color w:val="000000"/>
              </w:rPr>
              <w:t xml:space="preserve"> </w:t>
            </w:r>
            <w:r w:rsidR="00B42FF6" w:rsidRPr="009C340E">
              <w:rPr>
                <w:rFonts w:ascii="Georgia" w:hAnsi="Georgia" w:cs="Calibri"/>
                <w:iCs/>
                <w:color w:val="000000"/>
              </w:rPr>
              <w:t xml:space="preserve">Today, almost 3 million Southeast Asian Americans </w:t>
            </w:r>
            <w:r w:rsidR="00B42FF6">
              <w:rPr>
                <w:rFonts w:ascii="Georgia" w:hAnsi="Georgia" w:cs="Calibri"/>
                <w:iCs/>
                <w:color w:val="000000"/>
              </w:rPr>
              <w:t xml:space="preserve">call the US home and live </w:t>
            </w:r>
            <w:r w:rsidR="00B42FF6" w:rsidRPr="009C340E">
              <w:rPr>
                <w:rFonts w:ascii="Georgia" w:hAnsi="Georgia" w:cs="Calibri"/>
                <w:iCs/>
                <w:color w:val="000000"/>
              </w:rPr>
              <w:t>throughout this nation.</w:t>
            </w:r>
            <w:r w:rsidR="00B42FF6" w:rsidRPr="009C340E">
              <w:rPr>
                <w:rFonts w:ascii="Georgia" w:hAnsi="Georgia"/>
                <w:iCs/>
              </w:rPr>
              <w:t xml:space="preserve"> California is home to 910,433 Southeast Asian Americans, the largest </w:t>
            </w:r>
            <w:r w:rsidR="00B42FF6">
              <w:rPr>
                <w:rFonts w:ascii="Georgia" w:hAnsi="Georgia"/>
                <w:iCs/>
              </w:rPr>
              <w:t xml:space="preserve">Southeast Asian American </w:t>
            </w:r>
            <w:r w:rsidR="00B42FF6" w:rsidRPr="009C340E">
              <w:rPr>
                <w:rFonts w:ascii="Georgia" w:hAnsi="Georgia"/>
                <w:iCs/>
              </w:rPr>
              <w:t xml:space="preserve">population in the country. </w:t>
            </w:r>
            <w:r w:rsidR="00725279" w:rsidRPr="009C340E">
              <w:rPr>
                <w:rFonts w:ascii="Georgia" w:hAnsi="Georgia"/>
                <w:iCs/>
              </w:rPr>
              <w:t xml:space="preserve">California is home to 910,433 </w:t>
            </w:r>
            <w:r w:rsidR="00242DFD" w:rsidRPr="009C340E">
              <w:rPr>
                <w:rFonts w:ascii="Georgia" w:hAnsi="Georgia"/>
                <w:iCs/>
              </w:rPr>
              <w:t>Southeast Asian Americans</w:t>
            </w:r>
            <w:r w:rsidR="00725279" w:rsidRPr="009C340E">
              <w:rPr>
                <w:rFonts w:ascii="Georgia" w:hAnsi="Georgia"/>
                <w:iCs/>
              </w:rPr>
              <w:t>, by far the largest population in the country</w:t>
            </w:r>
            <w:r w:rsidR="00242DFD" w:rsidRPr="009C340E">
              <w:rPr>
                <w:rFonts w:ascii="Georgia" w:hAnsi="Georgia"/>
                <w:iCs/>
              </w:rPr>
              <w:t xml:space="preserve">. </w:t>
            </w:r>
          </w:p>
          <w:p w14:paraId="654ABA6D" w14:textId="71B39C90" w:rsidR="009242D0" w:rsidRPr="009C340E" w:rsidRDefault="009242D0" w:rsidP="009242D0">
            <w:pPr>
              <w:rPr>
                <w:rFonts w:ascii="Georgia" w:hAnsi="Georgia"/>
              </w:rPr>
            </w:pPr>
          </w:p>
        </w:tc>
      </w:tr>
      <w:tr w:rsidR="00810F5A" w:rsidRPr="009C340E" w14:paraId="7F6341E8" w14:textId="77777777" w:rsidTr="00810F5A">
        <w:tc>
          <w:tcPr>
            <w:tcW w:w="9576" w:type="dxa"/>
            <w:tcBorders>
              <w:top w:val="nil"/>
              <w:left w:val="nil"/>
              <w:bottom w:val="nil"/>
              <w:right w:val="nil"/>
            </w:tcBorders>
            <w:shd w:val="clear" w:color="auto" w:fill="95B3D7" w:themeFill="accent1" w:themeFillTint="99"/>
          </w:tcPr>
          <w:p w14:paraId="44F17D5D" w14:textId="77777777" w:rsidR="00810F5A" w:rsidRPr="009C340E" w:rsidRDefault="006D4DDC" w:rsidP="006D4DDC">
            <w:pPr>
              <w:jc w:val="center"/>
              <w:rPr>
                <w:rFonts w:ascii="Georgia" w:hAnsi="Georgia"/>
                <w:b/>
                <w:sz w:val="24"/>
                <w:szCs w:val="24"/>
              </w:rPr>
            </w:pPr>
            <w:r w:rsidRPr="009C340E">
              <w:rPr>
                <w:rFonts w:ascii="Georgia" w:hAnsi="Georgia"/>
                <w:b/>
                <w:sz w:val="24"/>
                <w:szCs w:val="24"/>
              </w:rPr>
              <w:t>Facts o</w:t>
            </w:r>
            <w:r w:rsidR="00BD53EF" w:rsidRPr="009C340E">
              <w:rPr>
                <w:rFonts w:ascii="Georgia" w:hAnsi="Georgia"/>
                <w:b/>
                <w:sz w:val="24"/>
                <w:szCs w:val="24"/>
              </w:rPr>
              <w:t>n Deportation</w:t>
            </w:r>
            <w:r w:rsidR="00810F5A" w:rsidRPr="009C340E">
              <w:rPr>
                <w:rFonts w:ascii="Georgia" w:hAnsi="Georgia"/>
                <w:b/>
                <w:sz w:val="24"/>
                <w:szCs w:val="24"/>
              </w:rPr>
              <w:t xml:space="preserve"> </w:t>
            </w:r>
          </w:p>
        </w:tc>
      </w:tr>
      <w:tr w:rsidR="00242DFD" w:rsidRPr="009C340E" w14:paraId="248FC81F" w14:textId="77777777" w:rsidTr="00242DFD">
        <w:tc>
          <w:tcPr>
            <w:tcW w:w="9576" w:type="dxa"/>
            <w:tcBorders>
              <w:top w:val="nil"/>
              <w:left w:val="nil"/>
              <w:bottom w:val="nil"/>
              <w:right w:val="nil"/>
            </w:tcBorders>
            <w:shd w:val="clear" w:color="auto" w:fill="FFFFFF" w:themeFill="background1"/>
          </w:tcPr>
          <w:p w14:paraId="1DE45B6B" w14:textId="77777777" w:rsidR="009C7003" w:rsidRPr="009C340E" w:rsidRDefault="006A46E3" w:rsidP="006A46E3">
            <w:pPr>
              <w:pStyle w:val="ListParagraph"/>
              <w:numPr>
                <w:ilvl w:val="0"/>
                <w:numId w:val="8"/>
              </w:numPr>
              <w:spacing w:before="200"/>
              <w:ind w:left="360"/>
              <w:rPr>
                <w:rFonts w:ascii="Georgia" w:hAnsi="Georgia"/>
                <w:b/>
              </w:rPr>
            </w:pPr>
            <w:r w:rsidRPr="009C340E">
              <w:rPr>
                <w:rFonts w:ascii="Georgia" w:hAnsi="Georgia"/>
              </w:rPr>
              <w:t xml:space="preserve">In 1996, Congress passed the </w:t>
            </w:r>
            <w:r w:rsidRPr="009C340E">
              <w:rPr>
                <w:rFonts w:ascii="Georgia" w:hAnsi="Georgia"/>
                <w:i/>
              </w:rPr>
              <w:t>Antiterrorism and Effective Death Penalty Act</w:t>
            </w:r>
            <w:r w:rsidRPr="009C340E">
              <w:rPr>
                <w:rFonts w:ascii="Georgia" w:hAnsi="Georgia"/>
              </w:rPr>
              <w:t xml:space="preserve"> (AEDPA) and the </w:t>
            </w:r>
            <w:r w:rsidRPr="009C340E">
              <w:rPr>
                <w:rFonts w:ascii="Georgia" w:hAnsi="Georgia"/>
                <w:i/>
              </w:rPr>
              <w:t>Illegal Immigration Reform and Immigrant Responsibility Act</w:t>
            </w:r>
            <w:r w:rsidRPr="009C340E">
              <w:rPr>
                <w:rFonts w:ascii="Georgia" w:hAnsi="Georgia"/>
              </w:rPr>
              <w:t xml:space="preserve"> (IIRIRA). The</w:t>
            </w:r>
            <w:r w:rsidR="009C7003" w:rsidRPr="009C340E">
              <w:rPr>
                <w:rFonts w:ascii="Georgia" w:hAnsi="Georgia"/>
              </w:rPr>
              <w:t>se</w:t>
            </w:r>
            <w:r w:rsidRPr="009C340E">
              <w:rPr>
                <w:rFonts w:ascii="Georgia" w:hAnsi="Georgia"/>
              </w:rPr>
              <w:t xml:space="preserve"> laws were made to be retroactive, meaning that noncitizens could be deported for certain crimes </w:t>
            </w:r>
            <w:r w:rsidRPr="009C340E">
              <w:rPr>
                <w:rFonts w:ascii="Georgia" w:hAnsi="Georgia"/>
                <w:b/>
              </w:rPr>
              <w:t>even if they were committed before the passage of the law</w:t>
            </w:r>
            <w:r w:rsidRPr="009C340E">
              <w:rPr>
                <w:rFonts w:ascii="Georgia" w:hAnsi="Georgia"/>
              </w:rPr>
              <w:t xml:space="preserve">. </w:t>
            </w:r>
          </w:p>
          <w:p w14:paraId="5C93CE58" w14:textId="35B0DB47" w:rsidR="006A46E3" w:rsidRPr="009C340E" w:rsidRDefault="00061B6E" w:rsidP="006A46E3">
            <w:pPr>
              <w:pStyle w:val="ListParagraph"/>
              <w:numPr>
                <w:ilvl w:val="0"/>
                <w:numId w:val="8"/>
              </w:numPr>
              <w:spacing w:before="200"/>
              <w:ind w:left="360"/>
              <w:rPr>
                <w:rFonts w:ascii="Georgia" w:hAnsi="Georgia"/>
                <w:b/>
              </w:rPr>
            </w:pPr>
            <w:r>
              <w:rPr>
                <w:rFonts w:ascii="Georgia" w:hAnsi="Georgia"/>
              </w:rPr>
              <w:t>A</w:t>
            </w:r>
            <w:r w:rsidRPr="009C340E">
              <w:rPr>
                <w:rFonts w:ascii="Georgia" w:hAnsi="Georgia"/>
              </w:rPr>
              <w:t>ddition</w:t>
            </w:r>
            <w:r>
              <w:rPr>
                <w:rFonts w:ascii="Georgia" w:hAnsi="Georgia"/>
              </w:rPr>
              <w:t>ally</w:t>
            </w:r>
            <w:r w:rsidR="006A46E3" w:rsidRPr="009C340E">
              <w:rPr>
                <w:rFonts w:ascii="Georgia" w:hAnsi="Georgia"/>
              </w:rPr>
              <w:t xml:space="preserve">, the laws </w:t>
            </w:r>
            <w:r w:rsidR="006A46E3" w:rsidRPr="009C340E">
              <w:rPr>
                <w:rFonts w:ascii="Georgia" w:hAnsi="Georgia"/>
                <w:b/>
              </w:rPr>
              <w:t>severely restricted</w:t>
            </w:r>
            <w:r w:rsidR="006A46E3" w:rsidRPr="009C340E">
              <w:rPr>
                <w:rFonts w:ascii="Georgia" w:hAnsi="Georgia"/>
              </w:rPr>
              <w:t xml:space="preserve"> the ability of immigration judges to consider the individual circumstances of a person before ordering deportation.</w:t>
            </w:r>
          </w:p>
          <w:p w14:paraId="2D5FE1D5" w14:textId="1F5800C9" w:rsidR="00242DFD" w:rsidRPr="009C340E" w:rsidRDefault="00BD53EF" w:rsidP="006A46E3">
            <w:pPr>
              <w:pStyle w:val="ListParagraph"/>
              <w:numPr>
                <w:ilvl w:val="0"/>
                <w:numId w:val="8"/>
              </w:numPr>
              <w:spacing w:before="200"/>
              <w:ind w:left="360" w:hanging="270"/>
              <w:rPr>
                <w:rFonts w:ascii="Georgia" w:hAnsi="Georgia"/>
                <w:b/>
              </w:rPr>
            </w:pPr>
            <w:r w:rsidRPr="009C340E">
              <w:rPr>
                <w:rFonts w:ascii="Georgia" w:hAnsi="Georgia"/>
              </w:rPr>
              <w:t>Since 1998, over 1</w:t>
            </w:r>
            <w:r w:rsidR="009242D0">
              <w:rPr>
                <w:rFonts w:ascii="Georgia" w:hAnsi="Georgia"/>
              </w:rPr>
              <w:t>7</w:t>
            </w:r>
            <w:r w:rsidRPr="009C340E">
              <w:rPr>
                <w:rFonts w:ascii="Georgia" w:hAnsi="Georgia"/>
              </w:rPr>
              <w:t xml:space="preserve">,000 Cambodian, Laotian, and Vietnamese Americans have received final deportation orders, </w:t>
            </w:r>
            <w:r w:rsidRPr="009C340E">
              <w:rPr>
                <w:rFonts w:ascii="Georgia" w:hAnsi="Georgia"/>
                <w:b/>
              </w:rPr>
              <w:t>including many legal permanent residents</w:t>
            </w:r>
            <w:r w:rsidRPr="009C340E">
              <w:rPr>
                <w:rFonts w:ascii="Georgia" w:hAnsi="Georgia"/>
              </w:rPr>
              <w:t xml:space="preserve">. </w:t>
            </w:r>
            <w:r w:rsidR="006A46E3" w:rsidRPr="009C340E">
              <w:rPr>
                <w:rFonts w:ascii="Georgia" w:hAnsi="Georgia"/>
              </w:rPr>
              <w:t xml:space="preserve"> </w:t>
            </w:r>
            <w:r w:rsidR="00A31086" w:rsidRPr="009C340E">
              <w:rPr>
                <w:rFonts w:ascii="Georgia" w:hAnsi="Georgia"/>
              </w:rPr>
              <w:t xml:space="preserve">A disproportionate percentage of Southeast Asian individuals are deported on the basis of a criminal charge. </w:t>
            </w:r>
          </w:p>
          <w:p w14:paraId="52677661" w14:textId="77777777" w:rsidR="00BD53EF" w:rsidRPr="009C340E" w:rsidRDefault="00BD53EF" w:rsidP="006A46E3">
            <w:pPr>
              <w:pStyle w:val="ListParagraph"/>
              <w:numPr>
                <w:ilvl w:val="0"/>
                <w:numId w:val="8"/>
              </w:numPr>
              <w:ind w:left="360" w:hanging="270"/>
              <w:rPr>
                <w:rFonts w:ascii="Georgia" w:hAnsi="Georgia"/>
                <w:b/>
              </w:rPr>
            </w:pPr>
            <w:r w:rsidRPr="009C340E">
              <w:rPr>
                <w:rFonts w:ascii="Georgia" w:hAnsi="Georgia"/>
              </w:rPr>
              <w:t xml:space="preserve">According to the Immigration Policy Center, </w:t>
            </w:r>
            <w:r w:rsidRPr="009C340E">
              <w:rPr>
                <w:rFonts w:ascii="Georgia" w:hAnsi="Georgia"/>
                <w:b/>
              </w:rPr>
              <w:t>68% of legal permanent residents who are deported are deported for minor, non-violent crimes.</w:t>
            </w:r>
            <w:r w:rsidR="006A46E3" w:rsidRPr="009C340E">
              <w:rPr>
                <w:rFonts w:ascii="Georgia" w:hAnsi="Georgia"/>
                <w:b/>
              </w:rPr>
              <w:t xml:space="preserve"> </w:t>
            </w:r>
            <w:r w:rsidR="00A551EC" w:rsidRPr="009C340E">
              <w:rPr>
                <w:rFonts w:ascii="Georgia" w:hAnsi="Georgia"/>
              </w:rPr>
              <w:t xml:space="preserve">Noncitizens </w:t>
            </w:r>
            <w:r w:rsidRPr="009C340E">
              <w:rPr>
                <w:rFonts w:ascii="Georgia" w:hAnsi="Georgia"/>
              </w:rPr>
              <w:t xml:space="preserve">are </w:t>
            </w:r>
            <w:r w:rsidR="00A551EC" w:rsidRPr="009C340E">
              <w:rPr>
                <w:rFonts w:ascii="Georgia" w:hAnsi="Georgia"/>
              </w:rPr>
              <w:t xml:space="preserve">punished through the criminal justice system and </w:t>
            </w:r>
            <w:r w:rsidRPr="009C340E">
              <w:rPr>
                <w:rFonts w:ascii="Georgia" w:hAnsi="Georgia"/>
              </w:rPr>
              <w:t xml:space="preserve">then </w:t>
            </w:r>
            <w:r w:rsidR="00A551EC" w:rsidRPr="009C340E">
              <w:rPr>
                <w:rFonts w:ascii="Georgia" w:hAnsi="Georgia"/>
              </w:rPr>
              <w:t>can be punished</w:t>
            </w:r>
            <w:r w:rsidRPr="009C340E">
              <w:rPr>
                <w:rFonts w:ascii="Georgia" w:hAnsi="Georgia"/>
              </w:rPr>
              <w:t xml:space="preserve"> again with a life sentence of deportation.  </w:t>
            </w:r>
          </w:p>
          <w:p w14:paraId="66354472" w14:textId="77777777" w:rsidR="00242DFD" w:rsidRPr="009C340E" w:rsidRDefault="00242DFD" w:rsidP="00B021ED">
            <w:pPr>
              <w:pStyle w:val="ListParagraph"/>
              <w:rPr>
                <w:rFonts w:ascii="Georgia" w:hAnsi="Georgia"/>
                <w:b/>
                <w:sz w:val="24"/>
                <w:szCs w:val="24"/>
              </w:rPr>
            </w:pPr>
          </w:p>
        </w:tc>
      </w:tr>
      <w:tr w:rsidR="00810F5A" w:rsidRPr="009C340E" w14:paraId="17F53A1E" w14:textId="77777777" w:rsidTr="00810F5A">
        <w:tc>
          <w:tcPr>
            <w:tcW w:w="9576" w:type="dxa"/>
            <w:tcBorders>
              <w:top w:val="nil"/>
              <w:left w:val="nil"/>
              <w:bottom w:val="nil"/>
              <w:right w:val="nil"/>
            </w:tcBorders>
            <w:shd w:val="clear" w:color="auto" w:fill="95B3D7" w:themeFill="accent1" w:themeFillTint="99"/>
          </w:tcPr>
          <w:p w14:paraId="3AFD06A8" w14:textId="77777777" w:rsidR="00810F5A" w:rsidRPr="009C340E" w:rsidRDefault="00BD53EF" w:rsidP="001E6827">
            <w:pPr>
              <w:jc w:val="center"/>
              <w:rPr>
                <w:rFonts w:ascii="Georgia" w:hAnsi="Georgia"/>
                <w:b/>
                <w:sz w:val="24"/>
                <w:szCs w:val="24"/>
              </w:rPr>
            </w:pPr>
            <w:r w:rsidRPr="009C340E">
              <w:rPr>
                <w:rFonts w:ascii="Georgia" w:hAnsi="Georgia"/>
                <w:b/>
                <w:sz w:val="24"/>
                <w:szCs w:val="24"/>
              </w:rPr>
              <w:t>How to Keep our Communities and our Families Together</w:t>
            </w:r>
          </w:p>
        </w:tc>
      </w:tr>
    </w:tbl>
    <w:p w14:paraId="55BAA77F" w14:textId="653E805D" w:rsidR="00061B6E" w:rsidRPr="00061B6E" w:rsidRDefault="00061B6E" w:rsidP="00061B6E">
      <w:pPr>
        <w:pStyle w:val="ListParagraph"/>
        <w:numPr>
          <w:ilvl w:val="0"/>
          <w:numId w:val="8"/>
        </w:numPr>
        <w:spacing w:before="200"/>
        <w:ind w:left="360" w:hanging="270"/>
        <w:rPr>
          <w:rFonts w:ascii="Georgia" w:hAnsi="Georgia"/>
          <w:bCs/>
        </w:rPr>
      </w:pPr>
      <w:r w:rsidRPr="00061B6E">
        <w:rPr>
          <w:rFonts w:ascii="Georgia" w:hAnsi="Georgia"/>
          <w:bCs/>
        </w:rPr>
        <w:t xml:space="preserve">Support Legislation that ends mandatory detentions, automatic deportations, and restores judicial discretion to immigration judges.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D4DDC" w:rsidRPr="009C340E" w14:paraId="1B251597" w14:textId="77777777" w:rsidTr="006D4DDC">
        <w:tc>
          <w:tcPr>
            <w:tcW w:w="9576" w:type="dxa"/>
            <w:shd w:val="clear" w:color="auto" w:fill="8DB3E2" w:themeFill="text2" w:themeFillTint="66"/>
          </w:tcPr>
          <w:p w14:paraId="4DF06A26" w14:textId="77777777" w:rsidR="006D4DDC" w:rsidRPr="009C340E" w:rsidRDefault="006D4DDC" w:rsidP="006D4DDC">
            <w:pPr>
              <w:jc w:val="center"/>
              <w:rPr>
                <w:rFonts w:ascii="Georgia" w:hAnsi="Georgia"/>
                <w:b/>
                <w:sz w:val="24"/>
                <w:szCs w:val="24"/>
              </w:rPr>
            </w:pPr>
            <w:r w:rsidRPr="009C340E">
              <w:rPr>
                <w:rFonts w:ascii="Georgia" w:hAnsi="Georgia"/>
                <w:b/>
                <w:sz w:val="24"/>
                <w:szCs w:val="24"/>
              </w:rPr>
              <w:t>Contact Info</w:t>
            </w:r>
          </w:p>
        </w:tc>
      </w:tr>
    </w:tbl>
    <w:p w14:paraId="29279D65" w14:textId="710B5FD6" w:rsidR="006D4DDC" w:rsidRPr="009C340E" w:rsidRDefault="009242D0" w:rsidP="009242D0">
      <w:pPr>
        <w:spacing w:before="200" w:after="0"/>
        <w:rPr>
          <w:rFonts w:ascii="Georgia" w:hAnsi="Georgia"/>
        </w:rPr>
      </w:pPr>
      <w:r>
        <w:rPr>
          <w:rFonts w:ascii="Georgia" w:hAnsi="Georgia"/>
        </w:rPr>
        <w:t xml:space="preserve">Kham Moua, </w:t>
      </w:r>
      <w:hyperlink r:id="rId8" w:history="1">
        <w:r w:rsidRPr="00E506BF">
          <w:rPr>
            <w:rStyle w:val="Hyperlink"/>
            <w:rFonts w:ascii="Georgia" w:hAnsi="Georgia"/>
          </w:rPr>
          <w:t>kham@searac.org</w:t>
        </w:r>
      </w:hyperlink>
      <w:r>
        <w:rPr>
          <w:rFonts w:ascii="Georgia" w:hAnsi="Georgia"/>
        </w:rPr>
        <w:t xml:space="preserve"> </w:t>
      </w:r>
    </w:p>
    <w:sectPr w:rsidR="006D4DDC" w:rsidRPr="009C340E">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A3F92" w14:textId="77777777" w:rsidR="00C0235D" w:rsidRDefault="00C0235D" w:rsidP="00DA53E5">
      <w:pPr>
        <w:spacing w:after="0" w:line="240" w:lineRule="auto"/>
      </w:pPr>
      <w:r>
        <w:separator/>
      </w:r>
    </w:p>
  </w:endnote>
  <w:endnote w:type="continuationSeparator" w:id="0">
    <w:p w14:paraId="7190D2AB" w14:textId="77777777" w:rsidR="00C0235D" w:rsidRDefault="00C0235D" w:rsidP="00DA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35933" w14:textId="77777777" w:rsidR="00C0235D" w:rsidRDefault="00C0235D" w:rsidP="00DA53E5">
      <w:pPr>
        <w:spacing w:after="0" w:line="240" w:lineRule="auto"/>
      </w:pPr>
      <w:r>
        <w:separator/>
      </w:r>
    </w:p>
  </w:footnote>
  <w:footnote w:type="continuationSeparator" w:id="0">
    <w:p w14:paraId="335119CC" w14:textId="77777777" w:rsidR="00C0235D" w:rsidRDefault="00C0235D" w:rsidP="00DA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7D8A" w14:textId="77777777" w:rsidR="00217BE2" w:rsidRDefault="00C0235D">
    <w:pPr>
      <w:pStyle w:val="Header"/>
    </w:pPr>
    <w:sdt>
      <w:sdtPr>
        <w:id w:val="171999623"/>
        <w:placeholder>
          <w:docPart w:val="1FDD6B449D6F1E43A6C75089C286F072"/>
        </w:placeholder>
        <w:temporary/>
        <w:showingPlcHdr/>
      </w:sdtPr>
      <w:sdtEndPr/>
      <w:sdtContent>
        <w:r w:rsidR="00217BE2">
          <w:t>[Type text]</w:t>
        </w:r>
      </w:sdtContent>
    </w:sdt>
    <w:r w:rsidR="00217BE2">
      <w:ptab w:relativeTo="margin" w:alignment="center" w:leader="none"/>
    </w:r>
    <w:sdt>
      <w:sdtPr>
        <w:id w:val="171999624"/>
        <w:placeholder>
          <w:docPart w:val="4C34463750F8FC438348E4946E1BF30B"/>
        </w:placeholder>
        <w:temporary/>
        <w:showingPlcHdr/>
      </w:sdtPr>
      <w:sdtEndPr/>
      <w:sdtContent>
        <w:r w:rsidR="00217BE2">
          <w:t>[Type text]</w:t>
        </w:r>
      </w:sdtContent>
    </w:sdt>
    <w:r w:rsidR="00217BE2">
      <w:ptab w:relativeTo="margin" w:alignment="right" w:leader="none"/>
    </w:r>
    <w:sdt>
      <w:sdtPr>
        <w:id w:val="171999625"/>
        <w:placeholder>
          <w:docPart w:val="EF47187723EF0845A1343E7B3E7BE213"/>
        </w:placeholder>
        <w:temporary/>
        <w:showingPlcHdr/>
      </w:sdtPr>
      <w:sdtEndPr/>
      <w:sdtContent>
        <w:r w:rsidR="00217BE2">
          <w:t>[Type text]</w:t>
        </w:r>
      </w:sdtContent>
    </w:sdt>
  </w:p>
  <w:p w14:paraId="1CD2CAB0" w14:textId="77777777" w:rsidR="00217BE2" w:rsidRDefault="00217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3740" w14:textId="77777777" w:rsidR="00217BE2" w:rsidRDefault="00217BE2">
    <w:pPr>
      <w:pStyle w:val="Header"/>
    </w:pPr>
    <w:r>
      <w:rPr>
        <w:noProof/>
      </w:rPr>
      <w:drawing>
        <wp:anchor distT="114300" distB="114300" distL="114300" distR="114300" simplePos="0" relativeHeight="251659264" behindDoc="0" locked="0" layoutInCell="1" hidden="0" allowOverlap="1" wp14:anchorId="73BA5A55" wp14:editId="4F2851A2">
          <wp:simplePos x="0" y="0"/>
          <wp:positionH relativeFrom="margin">
            <wp:posOffset>2286000</wp:posOffset>
          </wp:positionH>
          <wp:positionV relativeFrom="paragraph">
            <wp:posOffset>228600</wp:posOffset>
          </wp:positionV>
          <wp:extent cx="1852295" cy="343535"/>
          <wp:effectExtent l="0" t="0" r="1905" b="12065"/>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52295" cy="3435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7506C"/>
    <w:multiLevelType w:val="hybridMultilevel"/>
    <w:tmpl w:val="2F1C9ACC"/>
    <w:lvl w:ilvl="0" w:tplc="E68401B4">
      <w:start w:val="1"/>
      <w:numFmt w:val="bullet"/>
      <w:lvlText w:val=""/>
      <w:lvlJc w:val="center"/>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4FA3794"/>
    <w:multiLevelType w:val="hybridMultilevel"/>
    <w:tmpl w:val="C17A0E7A"/>
    <w:lvl w:ilvl="0" w:tplc="E68401B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63C83"/>
    <w:multiLevelType w:val="hybridMultilevel"/>
    <w:tmpl w:val="7A5C92E4"/>
    <w:lvl w:ilvl="0" w:tplc="E68401B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76A4C"/>
    <w:multiLevelType w:val="hybridMultilevel"/>
    <w:tmpl w:val="90E6572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57C02893"/>
    <w:multiLevelType w:val="hybridMultilevel"/>
    <w:tmpl w:val="7EDC3BCE"/>
    <w:lvl w:ilvl="0" w:tplc="E68401B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343D7"/>
    <w:multiLevelType w:val="hybridMultilevel"/>
    <w:tmpl w:val="A13C2690"/>
    <w:lvl w:ilvl="0" w:tplc="E68401B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D4166"/>
    <w:multiLevelType w:val="hybridMultilevel"/>
    <w:tmpl w:val="B3229434"/>
    <w:lvl w:ilvl="0" w:tplc="9184FD8C">
      <w:start w:val="3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582166"/>
    <w:multiLevelType w:val="hybridMultilevel"/>
    <w:tmpl w:val="1FBE032C"/>
    <w:lvl w:ilvl="0" w:tplc="E68401B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5D"/>
    <w:rsid w:val="00061B6E"/>
    <w:rsid w:val="00084E2B"/>
    <w:rsid w:val="000B358D"/>
    <w:rsid w:val="000E7BA6"/>
    <w:rsid w:val="0018103D"/>
    <w:rsid w:val="001D19E1"/>
    <w:rsid w:val="001F1345"/>
    <w:rsid w:val="00217BE2"/>
    <w:rsid w:val="00242DFD"/>
    <w:rsid w:val="00477C79"/>
    <w:rsid w:val="004945F2"/>
    <w:rsid w:val="00526134"/>
    <w:rsid w:val="005445F8"/>
    <w:rsid w:val="005807B3"/>
    <w:rsid w:val="00612147"/>
    <w:rsid w:val="006A46E3"/>
    <w:rsid w:val="006D4DDC"/>
    <w:rsid w:val="007200C6"/>
    <w:rsid w:val="00725279"/>
    <w:rsid w:val="007A5BB1"/>
    <w:rsid w:val="007C4E8B"/>
    <w:rsid w:val="00810F5A"/>
    <w:rsid w:val="0088759C"/>
    <w:rsid w:val="00897570"/>
    <w:rsid w:val="009242D0"/>
    <w:rsid w:val="009869D3"/>
    <w:rsid w:val="009C340E"/>
    <w:rsid w:val="009C4AAB"/>
    <w:rsid w:val="009C7003"/>
    <w:rsid w:val="00A31086"/>
    <w:rsid w:val="00A551EC"/>
    <w:rsid w:val="00A81EE5"/>
    <w:rsid w:val="00B021ED"/>
    <w:rsid w:val="00B41473"/>
    <w:rsid w:val="00B42FF6"/>
    <w:rsid w:val="00B9305D"/>
    <w:rsid w:val="00BD53EF"/>
    <w:rsid w:val="00BE5880"/>
    <w:rsid w:val="00C0235D"/>
    <w:rsid w:val="00C605E6"/>
    <w:rsid w:val="00CE102C"/>
    <w:rsid w:val="00CF4256"/>
    <w:rsid w:val="00D06464"/>
    <w:rsid w:val="00D60AFA"/>
    <w:rsid w:val="00D86A67"/>
    <w:rsid w:val="00DA53E5"/>
    <w:rsid w:val="00E1478F"/>
    <w:rsid w:val="00E651D8"/>
    <w:rsid w:val="00E84D3B"/>
    <w:rsid w:val="00F74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E92FF5"/>
  <w15:docId w15:val="{84E7C8A1-482D-4E0F-9CAA-DD4A7DDB9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3E5"/>
    <w:rPr>
      <w:rFonts w:ascii="Tahoma" w:hAnsi="Tahoma" w:cs="Tahoma"/>
      <w:sz w:val="16"/>
      <w:szCs w:val="16"/>
    </w:rPr>
  </w:style>
  <w:style w:type="paragraph" w:customStyle="1" w:styleId="Default">
    <w:name w:val="Default"/>
    <w:rsid w:val="00DA53E5"/>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DA5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3E5"/>
    <w:rPr>
      <w:sz w:val="20"/>
      <w:szCs w:val="20"/>
    </w:rPr>
  </w:style>
  <w:style w:type="character" w:styleId="FootnoteReference">
    <w:name w:val="footnote reference"/>
    <w:basedOn w:val="DefaultParagraphFont"/>
    <w:uiPriority w:val="99"/>
    <w:semiHidden/>
    <w:unhideWhenUsed/>
    <w:rsid w:val="00DA53E5"/>
    <w:rPr>
      <w:vertAlign w:val="superscript"/>
    </w:rPr>
  </w:style>
  <w:style w:type="character" w:styleId="Hyperlink">
    <w:name w:val="Hyperlink"/>
    <w:basedOn w:val="DefaultParagraphFont"/>
    <w:uiPriority w:val="99"/>
    <w:unhideWhenUsed/>
    <w:rsid w:val="00DA53E5"/>
    <w:rPr>
      <w:color w:val="0000FF" w:themeColor="hyperlink"/>
      <w:u w:val="single"/>
    </w:rPr>
  </w:style>
  <w:style w:type="paragraph" w:styleId="ListParagraph">
    <w:name w:val="List Paragraph"/>
    <w:basedOn w:val="Normal"/>
    <w:uiPriority w:val="34"/>
    <w:qFormat/>
    <w:rsid w:val="0018103D"/>
    <w:pPr>
      <w:ind w:left="720"/>
      <w:contextualSpacing/>
    </w:pPr>
  </w:style>
  <w:style w:type="table" w:styleId="TableGrid">
    <w:name w:val="Table Grid"/>
    <w:basedOn w:val="TableNormal"/>
    <w:uiPriority w:val="59"/>
    <w:rsid w:val="00810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7B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7BE2"/>
  </w:style>
  <w:style w:type="paragraph" w:styleId="Footer">
    <w:name w:val="footer"/>
    <w:basedOn w:val="Normal"/>
    <w:link w:val="FooterChar"/>
    <w:uiPriority w:val="99"/>
    <w:unhideWhenUsed/>
    <w:rsid w:val="00217B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7BE2"/>
  </w:style>
  <w:style w:type="character" w:styleId="UnresolvedMention">
    <w:name w:val="Unresolved Mention"/>
    <w:basedOn w:val="DefaultParagraphFont"/>
    <w:uiPriority w:val="99"/>
    <w:semiHidden/>
    <w:unhideWhenUsed/>
    <w:rsid w:val="00924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m@seara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DD6B449D6F1E43A6C75089C286F072"/>
        <w:category>
          <w:name w:val="General"/>
          <w:gallery w:val="placeholder"/>
        </w:category>
        <w:types>
          <w:type w:val="bbPlcHdr"/>
        </w:types>
        <w:behaviors>
          <w:behavior w:val="content"/>
        </w:behaviors>
        <w:guid w:val="{626B2199-AE83-1B45-BB2D-95F8481FFC10}"/>
      </w:docPartPr>
      <w:docPartBody>
        <w:p w:rsidR="00634162" w:rsidRDefault="00352DD0" w:rsidP="00352DD0">
          <w:pPr>
            <w:pStyle w:val="1FDD6B449D6F1E43A6C75089C286F072"/>
          </w:pPr>
          <w:r>
            <w:t>[Type text]</w:t>
          </w:r>
        </w:p>
      </w:docPartBody>
    </w:docPart>
    <w:docPart>
      <w:docPartPr>
        <w:name w:val="4C34463750F8FC438348E4946E1BF30B"/>
        <w:category>
          <w:name w:val="General"/>
          <w:gallery w:val="placeholder"/>
        </w:category>
        <w:types>
          <w:type w:val="bbPlcHdr"/>
        </w:types>
        <w:behaviors>
          <w:behavior w:val="content"/>
        </w:behaviors>
        <w:guid w:val="{51D75A05-0C6C-8D40-9C3E-8A846D206F7C}"/>
      </w:docPartPr>
      <w:docPartBody>
        <w:p w:rsidR="00634162" w:rsidRDefault="00352DD0" w:rsidP="00352DD0">
          <w:pPr>
            <w:pStyle w:val="4C34463750F8FC438348E4946E1BF30B"/>
          </w:pPr>
          <w:r>
            <w:t>[Type text]</w:t>
          </w:r>
        </w:p>
      </w:docPartBody>
    </w:docPart>
    <w:docPart>
      <w:docPartPr>
        <w:name w:val="EF47187723EF0845A1343E7B3E7BE213"/>
        <w:category>
          <w:name w:val="General"/>
          <w:gallery w:val="placeholder"/>
        </w:category>
        <w:types>
          <w:type w:val="bbPlcHdr"/>
        </w:types>
        <w:behaviors>
          <w:behavior w:val="content"/>
        </w:behaviors>
        <w:guid w:val="{E9A95638-762C-D144-9521-88012F160466}"/>
      </w:docPartPr>
      <w:docPartBody>
        <w:p w:rsidR="00634162" w:rsidRDefault="00352DD0" w:rsidP="00352DD0">
          <w:pPr>
            <w:pStyle w:val="EF47187723EF0845A1343E7B3E7BE21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DD0"/>
    <w:rsid w:val="000A1A20"/>
    <w:rsid w:val="00352DD0"/>
    <w:rsid w:val="00634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DD6B449D6F1E43A6C75089C286F072">
    <w:name w:val="1FDD6B449D6F1E43A6C75089C286F072"/>
    <w:rsid w:val="00352DD0"/>
  </w:style>
  <w:style w:type="paragraph" w:customStyle="1" w:styleId="4C34463750F8FC438348E4946E1BF30B">
    <w:name w:val="4C34463750F8FC438348E4946E1BF30B"/>
    <w:rsid w:val="00352DD0"/>
  </w:style>
  <w:style w:type="paragraph" w:customStyle="1" w:styleId="EF47187723EF0845A1343E7B3E7BE213">
    <w:name w:val="EF47187723EF0845A1343E7B3E7BE213"/>
    <w:rsid w:val="00352DD0"/>
  </w:style>
  <w:style w:type="paragraph" w:customStyle="1" w:styleId="906A8C5C72A971428DAB679B1074BD21">
    <w:name w:val="906A8C5C72A971428DAB679B1074BD21"/>
    <w:rsid w:val="00352DD0"/>
  </w:style>
  <w:style w:type="paragraph" w:customStyle="1" w:styleId="7C64B4E27C0AEC438E23003E5DEEFE84">
    <w:name w:val="7C64B4E27C0AEC438E23003E5DEEFE84"/>
    <w:rsid w:val="00352DD0"/>
  </w:style>
  <w:style w:type="paragraph" w:customStyle="1" w:styleId="21293212CC525C49A7429FDFF9CC2075">
    <w:name w:val="21293212CC525C49A7429FDFF9CC2075"/>
    <w:rsid w:val="00352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7B90-5341-44DE-ABEE-98FCDFFE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Kham Moua</cp:lastModifiedBy>
  <cp:revision>2</cp:revision>
  <dcterms:created xsi:type="dcterms:W3CDTF">2019-06-14T15:11:00Z</dcterms:created>
  <dcterms:modified xsi:type="dcterms:W3CDTF">2019-06-14T15:11:00Z</dcterms:modified>
</cp:coreProperties>
</file>